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0277D" w14:textId="329DE90E" w:rsidR="00653670" w:rsidRDefault="00653670">
      <w:bookmarkStart w:id="0" w:name="_GoBack"/>
      <w:bookmarkEnd w:id="0"/>
      <w:r>
        <w:t>BIJLAGE 23</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9"/>
        <w:gridCol w:w="8"/>
        <w:gridCol w:w="1607"/>
        <w:gridCol w:w="4928"/>
      </w:tblGrid>
      <w:tr w:rsidR="00BE0919" w14:paraId="54B00516" w14:textId="77777777" w:rsidTr="008A3DA5">
        <w:trPr>
          <w:trHeight w:val="367"/>
        </w:trPr>
        <w:tc>
          <w:tcPr>
            <w:tcW w:w="2739" w:type="dxa"/>
            <w:vMerge w:val="restart"/>
            <w:tcBorders>
              <w:right w:val="single" w:sz="4" w:space="0" w:color="auto"/>
            </w:tcBorders>
          </w:tcPr>
          <w:p w14:paraId="53293C41" w14:textId="146A4B68" w:rsidR="00BE0919" w:rsidRPr="009A0481" w:rsidRDefault="00BE0919">
            <w:pPr>
              <w:rPr>
                <w:lang w:val="nl-NL"/>
              </w:rPr>
            </w:pPr>
          </w:p>
        </w:tc>
        <w:tc>
          <w:tcPr>
            <w:tcW w:w="6543"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BE0919" w:rsidRPr="009A0481" w:rsidRDefault="00BE0919">
            <w:pPr>
              <w:rPr>
                <w:lang w:val="nl-NL"/>
              </w:rPr>
            </w:pPr>
          </w:p>
          <w:p w14:paraId="03AEC150" w14:textId="77777777" w:rsidR="00BE0919" w:rsidRPr="005A3477" w:rsidRDefault="00BE0919" w:rsidP="00BE0919">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0F589746" w14:textId="77777777" w:rsidR="00BE0919" w:rsidRPr="009A0481" w:rsidRDefault="00BE0919">
            <w:pPr>
              <w:rPr>
                <w:lang w:val="nl-NL"/>
              </w:rPr>
            </w:pPr>
          </w:p>
        </w:tc>
      </w:tr>
      <w:tr w:rsidR="00BE0919" w14:paraId="476D3EF9" w14:textId="77777777" w:rsidTr="008A3DA5">
        <w:trPr>
          <w:trHeight w:val="366"/>
        </w:trPr>
        <w:tc>
          <w:tcPr>
            <w:tcW w:w="2739" w:type="dxa"/>
            <w:vMerge/>
            <w:tcBorders>
              <w:right w:val="single" w:sz="4" w:space="0" w:color="auto"/>
            </w:tcBorders>
          </w:tcPr>
          <w:p w14:paraId="0D8FBFFD" w14:textId="77777777" w:rsidR="00BE0919" w:rsidRPr="009A0481" w:rsidRDefault="00BE0919">
            <w:pPr>
              <w:rPr>
                <w:lang w:val="nl-NL"/>
              </w:rPr>
            </w:pPr>
          </w:p>
        </w:tc>
        <w:tc>
          <w:tcPr>
            <w:tcW w:w="6543"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35D37F9B" w14:textId="37C8421D" w:rsidR="00BE0919" w:rsidRPr="009A0481" w:rsidRDefault="00287A55" w:rsidP="00BE0919">
            <w:pPr>
              <w:shd w:val="clear" w:color="auto" w:fill="D9D9D9" w:themeFill="background1" w:themeFillShade="D9"/>
              <w:jc w:val="center"/>
              <w:rPr>
                <w:b/>
                <w:color w:val="0000FF"/>
                <w:sz w:val="48"/>
                <w:szCs w:val="48"/>
                <w:lang w:val="nl-NL"/>
              </w:rPr>
            </w:pPr>
            <w:r>
              <w:rPr>
                <w:b/>
                <w:color w:val="0000FF"/>
                <w:sz w:val="48"/>
                <w:szCs w:val="48"/>
                <w:lang w:val="nl-NL"/>
              </w:rPr>
              <w:t>Gaspakdrager</w:t>
            </w:r>
          </w:p>
          <w:p w14:paraId="5EC50568" w14:textId="77777777" w:rsidR="00BE0919" w:rsidRPr="009A0481" w:rsidRDefault="00BE0919">
            <w:pPr>
              <w:rPr>
                <w:lang w:val="nl-NL"/>
              </w:rPr>
            </w:pPr>
          </w:p>
        </w:tc>
      </w:tr>
      <w:tr w:rsidR="00BE0919" w:rsidRPr="00F8768A" w14:paraId="4BB4F2E1" w14:textId="77777777" w:rsidTr="008A3DA5">
        <w:tc>
          <w:tcPr>
            <w:tcW w:w="2739" w:type="dxa"/>
          </w:tcPr>
          <w:p w14:paraId="77D67A60" w14:textId="77777777" w:rsidR="00BE0919" w:rsidRDefault="00BE0919" w:rsidP="009A0481">
            <w:pPr>
              <w:rPr>
                <w:b/>
                <w:color w:val="0000FF"/>
                <w:sz w:val="20"/>
                <w:szCs w:val="20"/>
                <w:lang w:val="nl-NL"/>
              </w:rPr>
            </w:pPr>
          </w:p>
          <w:p w14:paraId="7A21B081" w14:textId="77777777" w:rsidR="00BE0919" w:rsidRDefault="00BE0919" w:rsidP="009A0481">
            <w:pPr>
              <w:rPr>
                <w:b/>
                <w:color w:val="0000FF"/>
                <w:sz w:val="20"/>
                <w:szCs w:val="20"/>
                <w:lang w:val="nl-NL"/>
              </w:rPr>
            </w:pPr>
          </w:p>
          <w:p w14:paraId="797D39F9" w14:textId="77777777" w:rsidR="00BE0919" w:rsidRDefault="00BE0919" w:rsidP="009A0481">
            <w:pPr>
              <w:rPr>
                <w:b/>
                <w:color w:val="0000FF"/>
                <w:sz w:val="20"/>
                <w:szCs w:val="20"/>
                <w:lang w:val="nl-NL"/>
              </w:rPr>
            </w:pPr>
          </w:p>
          <w:p w14:paraId="54260210" w14:textId="77777777" w:rsidR="00BE0919" w:rsidRDefault="00BE0919" w:rsidP="009A0481">
            <w:pPr>
              <w:rPr>
                <w:b/>
                <w:color w:val="0000FF"/>
                <w:sz w:val="20"/>
                <w:szCs w:val="20"/>
                <w:lang w:val="nl-NL"/>
              </w:rPr>
            </w:pPr>
          </w:p>
          <w:p w14:paraId="4579D6BF" w14:textId="77777777" w:rsidR="00BE0919" w:rsidRPr="009A0481" w:rsidRDefault="00BE0919" w:rsidP="009A0481">
            <w:pPr>
              <w:rPr>
                <w:b/>
                <w:color w:val="0000FF"/>
                <w:sz w:val="20"/>
                <w:szCs w:val="20"/>
                <w:lang w:val="nl-NL"/>
              </w:rPr>
            </w:pPr>
          </w:p>
        </w:tc>
        <w:tc>
          <w:tcPr>
            <w:tcW w:w="6543" w:type="dxa"/>
            <w:gridSpan w:val="3"/>
            <w:tcBorders>
              <w:top w:val="single" w:sz="4" w:space="0" w:color="auto"/>
            </w:tcBorders>
          </w:tcPr>
          <w:p w14:paraId="1599C010" w14:textId="77777777" w:rsidR="00BE0919" w:rsidRPr="00653670" w:rsidRDefault="00BE0919" w:rsidP="006411F4">
            <w:pPr>
              <w:jc w:val="center"/>
              <w:rPr>
                <w:rFonts w:cs="Arial"/>
                <w:b/>
                <w:color w:val="000000"/>
                <w:sz w:val="20"/>
                <w:szCs w:val="20"/>
                <w:lang w:val="nl-NL"/>
              </w:rPr>
            </w:pPr>
          </w:p>
          <w:p w14:paraId="4669DB29" w14:textId="661CC37F" w:rsidR="00BE0919" w:rsidRDefault="00BE0919" w:rsidP="006411F4">
            <w:pPr>
              <w:jc w:val="center"/>
              <w:rPr>
                <w:rFonts w:cs="Arial"/>
                <w:color w:val="000000"/>
                <w:sz w:val="20"/>
                <w:szCs w:val="20"/>
                <w:lang w:val="nl-NL"/>
              </w:rPr>
            </w:pPr>
            <w:r>
              <w:rPr>
                <w:rFonts w:cs="Arial"/>
                <w:color w:val="000000"/>
                <w:sz w:val="20"/>
                <w:szCs w:val="20"/>
                <w:lang w:val="nl-NL"/>
              </w:rPr>
              <w:t xml:space="preserve">Deze functie is </w:t>
            </w:r>
            <w:r w:rsidR="00554D65">
              <w:rPr>
                <w:rFonts w:cs="Arial"/>
                <w:color w:val="000000"/>
                <w:sz w:val="20"/>
                <w:szCs w:val="20"/>
                <w:lang w:val="nl-NL"/>
              </w:rPr>
              <w:t xml:space="preserve">in principe </w:t>
            </w:r>
            <w:r>
              <w:rPr>
                <w:rFonts w:cs="Arial"/>
                <w:color w:val="000000"/>
                <w:sz w:val="20"/>
                <w:szCs w:val="20"/>
                <w:lang w:val="nl-NL"/>
              </w:rPr>
              <w:t xml:space="preserve">gekoppeld aan </w:t>
            </w:r>
            <w:r w:rsidR="008A3DA5">
              <w:rPr>
                <w:rFonts w:cs="Arial"/>
                <w:color w:val="000000"/>
                <w:sz w:val="20"/>
                <w:szCs w:val="20"/>
                <w:lang w:val="nl-NL"/>
              </w:rPr>
              <w:t xml:space="preserve">een </w:t>
            </w:r>
            <w:r w:rsidR="00FB7940">
              <w:rPr>
                <w:rFonts w:cs="Arial"/>
                <w:color w:val="000000"/>
                <w:sz w:val="20"/>
                <w:szCs w:val="20"/>
                <w:lang w:val="nl-NL"/>
              </w:rPr>
              <w:t xml:space="preserve">functie van het </w:t>
            </w:r>
            <w:r w:rsidR="003F4429">
              <w:rPr>
                <w:rFonts w:cs="Arial"/>
                <w:color w:val="000000"/>
                <w:sz w:val="20"/>
                <w:szCs w:val="20"/>
                <w:lang w:val="nl-NL"/>
              </w:rPr>
              <w:t xml:space="preserve">basis-of </w:t>
            </w:r>
            <w:r w:rsidR="008A3DA5">
              <w:rPr>
                <w:rFonts w:cs="Arial"/>
                <w:color w:val="000000"/>
                <w:sz w:val="20"/>
                <w:szCs w:val="20"/>
                <w:lang w:val="nl-NL"/>
              </w:rPr>
              <w:t>middenkader.</w:t>
            </w:r>
          </w:p>
          <w:p w14:paraId="1E34B98E" w14:textId="77777777" w:rsidR="00BE0919" w:rsidRDefault="00BE0919" w:rsidP="006411F4">
            <w:pPr>
              <w:jc w:val="center"/>
              <w:rPr>
                <w:rFonts w:cs="Arial"/>
                <w:color w:val="000000"/>
                <w:sz w:val="20"/>
                <w:szCs w:val="20"/>
                <w:lang w:val="nl-NL"/>
              </w:rPr>
            </w:pPr>
          </w:p>
          <w:p w14:paraId="52C2C8AF" w14:textId="06C08A44" w:rsidR="00BE0919" w:rsidRPr="00BE0919" w:rsidRDefault="00BE0919" w:rsidP="006411F4">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 functie van haar risicoanalyse.</w:t>
            </w:r>
          </w:p>
          <w:p w14:paraId="6E303D84" w14:textId="77777777" w:rsidR="00BE0919" w:rsidRPr="009A0481" w:rsidRDefault="00BE0919" w:rsidP="009A0481">
            <w:pPr>
              <w:rPr>
                <w:sz w:val="20"/>
                <w:szCs w:val="20"/>
                <w:lang w:val="nl-NL"/>
              </w:rPr>
            </w:pPr>
          </w:p>
        </w:tc>
      </w:tr>
      <w:tr w:rsidR="009A0481" w:rsidRPr="00F8768A" w14:paraId="50710453" w14:textId="77777777" w:rsidTr="008A3DA5">
        <w:tc>
          <w:tcPr>
            <w:tcW w:w="2739" w:type="dxa"/>
          </w:tcPr>
          <w:p w14:paraId="03E889FC" w14:textId="77777777" w:rsidR="009A0481" w:rsidRPr="009A0481" w:rsidRDefault="009A0481" w:rsidP="009A0481">
            <w:pPr>
              <w:rPr>
                <w:b/>
                <w:color w:val="0000FF"/>
                <w:sz w:val="20"/>
                <w:szCs w:val="20"/>
                <w:lang w:val="nl-NL"/>
              </w:rPr>
            </w:pPr>
            <w:r w:rsidRPr="009A0481">
              <w:rPr>
                <w:b/>
                <w:color w:val="0000FF"/>
                <w:sz w:val="20"/>
                <w:szCs w:val="20"/>
                <w:lang w:val="nl-NL"/>
              </w:rPr>
              <w:t>Doel</w:t>
            </w:r>
          </w:p>
        </w:tc>
        <w:tc>
          <w:tcPr>
            <w:tcW w:w="6543" w:type="dxa"/>
            <w:gridSpan w:val="3"/>
            <w:tcBorders>
              <w:top w:val="single" w:sz="4" w:space="0" w:color="auto"/>
            </w:tcBorders>
          </w:tcPr>
          <w:p w14:paraId="7A84B64C" w14:textId="77777777" w:rsidR="00653670" w:rsidRDefault="00653670" w:rsidP="00287A55">
            <w:pPr>
              <w:widowControl w:val="0"/>
              <w:autoSpaceDE w:val="0"/>
              <w:autoSpaceDN w:val="0"/>
              <w:adjustRightInd w:val="0"/>
              <w:spacing w:after="240"/>
              <w:rPr>
                <w:rFonts w:cs="Arial"/>
                <w:sz w:val="20"/>
                <w:szCs w:val="20"/>
                <w:lang w:val="nl-NL"/>
              </w:rPr>
            </w:pPr>
          </w:p>
          <w:p w14:paraId="2CF86615" w14:textId="0A3B2FA6" w:rsidR="009A0481" w:rsidRPr="00287A55" w:rsidRDefault="00287A55" w:rsidP="00FB7940">
            <w:pPr>
              <w:widowControl w:val="0"/>
              <w:autoSpaceDE w:val="0"/>
              <w:autoSpaceDN w:val="0"/>
              <w:adjustRightInd w:val="0"/>
              <w:spacing w:after="240"/>
              <w:rPr>
                <w:rFonts w:ascii="Times" w:hAnsi="Times" w:cs="Times"/>
                <w:sz w:val="20"/>
                <w:szCs w:val="20"/>
                <w:lang w:val="nl-NL"/>
              </w:rPr>
            </w:pPr>
            <w:r w:rsidRPr="00287A55">
              <w:rPr>
                <w:rFonts w:cs="Arial"/>
                <w:sz w:val="20"/>
                <w:szCs w:val="20"/>
                <w:lang w:val="nl-NL"/>
              </w:rPr>
              <w:t xml:space="preserve">De gaspakdrager verricht werkzaamheden op het gebied van </w:t>
            </w:r>
            <w:r w:rsidR="00FB7940">
              <w:rPr>
                <w:rFonts w:cs="Arial"/>
                <w:sz w:val="20"/>
                <w:szCs w:val="20"/>
                <w:lang w:val="nl-NL"/>
              </w:rPr>
              <w:t xml:space="preserve">bestrijding van </w:t>
            </w:r>
            <w:r w:rsidRPr="00287A55">
              <w:rPr>
                <w:rFonts w:cs="Arial"/>
                <w:sz w:val="20"/>
                <w:szCs w:val="20"/>
                <w:lang w:val="nl-NL"/>
              </w:rPr>
              <w:t>ongeval</w:t>
            </w:r>
            <w:r w:rsidR="00FB7940">
              <w:rPr>
                <w:rFonts w:cs="Arial"/>
                <w:sz w:val="20"/>
                <w:szCs w:val="20"/>
                <w:lang w:val="nl-NL"/>
              </w:rPr>
              <w:t xml:space="preserve">len met </w:t>
            </w:r>
            <w:r w:rsidRPr="00287A55">
              <w:rPr>
                <w:rFonts w:cs="Arial"/>
                <w:sz w:val="20"/>
                <w:szCs w:val="20"/>
                <w:lang w:val="nl-NL"/>
              </w:rPr>
              <w:t>gevaarlijke stoffen en dit volgens vaste procedures</w:t>
            </w:r>
            <w:r w:rsidR="000319A1">
              <w:rPr>
                <w:rFonts w:cs="Arial"/>
                <w:sz w:val="20"/>
                <w:szCs w:val="20"/>
                <w:lang w:val="nl-NL"/>
              </w:rPr>
              <w:t>.</w:t>
            </w:r>
          </w:p>
        </w:tc>
      </w:tr>
      <w:tr w:rsidR="009A0481" w:rsidRPr="00F8768A" w14:paraId="02F6D96F" w14:textId="77777777" w:rsidTr="008A3DA5">
        <w:tc>
          <w:tcPr>
            <w:tcW w:w="2739" w:type="dxa"/>
          </w:tcPr>
          <w:p w14:paraId="4C83416E" w14:textId="77777777" w:rsidR="009A0481" w:rsidRPr="009A0481" w:rsidRDefault="009A0481" w:rsidP="009A0481">
            <w:pPr>
              <w:rPr>
                <w:b/>
                <w:color w:val="0000FF"/>
                <w:sz w:val="20"/>
                <w:szCs w:val="20"/>
                <w:lang w:val="nl-NL"/>
              </w:rPr>
            </w:pPr>
            <w:r w:rsidRPr="009A0481">
              <w:rPr>
                <w:b/>
                <w:color w:val="0000FF"/>
                <w:sz w:val="20"/>
                <w:szCs w:val="20"/>
                <w:lang w:val="nl-NL"/>
              </w:rPr>
              <w:t>Beschrijving</w:t>
            </w:r>
          </w:p>
          <w:p w14:paraId="62720634" w14:textId="77777777" w:rsidR="009A0481" w:rsidRPr="009A0481" w:rsidRDefault="009A0481" w:rsidP="009A0481">
            <w:pPr>
              <w:rPr>
                <w:b/>
                <w:color w:val="0000FF"/>
                <w:sz w:val="20"/>
                <w:szCs w:val="20"/>
                <w:lang w:val="nl-NL"/>
              </w:rPr>
            </w:pPr>
          </w:p>
          <w:p w14:paraId="4B64F2A6" w14:textId="77777777" w:rsidR="009A0481" w:rsidRPr="009A0481" w:rsidRDefault="009A0481" w:rsidP="009A0481">
            <w:pPr>
              <w:rPr>
                <w:b/>
                <w:color w:val="0000FF"/>
                <w:sz w:val="20"/>
                <w:szCs w:val="20"/>
                <w:lang w:val="nl-NL"/>
              </w:rPr>
            </w:pPr>
          </w:p>
        </w:tc>
        <w:tc>
          <w:tcPr>
            <w:tcW w:w="6543" w:type="dxa"/>
            <w:gridSpan w:val="3"/>
          </w:tcPr>
          <w:p w14:paraId="0470E699" w14:textId="77777777" w:rsidR="00653670" w:rsidRDefault="00653670" w:rsidP="00287A55">
            <w:pPr>
              <w:widowControl w:val="0"/>
              <w:autoSpaceDE w:val="0"/>
              <w:autoSpaceDN w:val="0"/>
              <w:adjustRightInd w:val="0"/>
              <w:spacing w:after="240"/>
              <w:rPr>
                <w:rFonts w:cs="Arial"/>
                <w:sz w:val="20"/>
                <w:szCs w:val="20"/>
                <w:lang w:val="nl-NL"/>
              </w:rPr>
            </w:pPr>
          </w:p>
          <w:p w14:paraId="005FC4A6" w14:textId="6BB6E4A9" w:rsidR="00287A55" w:rsidRPr="00287A55" w:rsidRDefault="00287A55" w:rsidP="00287A55">
            <w:pPr>
              <w:widowControl w:val="0"/>
              <w:autoSpaceDE w:val="0"/>
              <w:autoSpaceDN w:val="0"/>
              <w:adjustRightInd w:val="0"/>
              <w:spacing w:after="240"/>
              <w:rPr>
                <w:rFonts w:ascii="Times" w:hAnsi="Times" w:cs="Times"/>
                <w:sz w:val="20"/>
                <w:szCs w:val="20"/>
                <w:lang w:val="nl-NL"/>
              </w:rPr>
            </w:pPr>
            <w:r w:rsidRPr="00287A55">
              <w:rPr>
                <w:rFonts w:cs="Arial"/>
                <w:sz w:val="20"/>
                <w:szCs w:val="20"/>
                <w:lang w:val="nl-NL"/>
              </w:rPr>
              <w:t xml:space="preserve">Het uitvoeren van interventies in speciale beschermende kledij en met specifieke interventiemiddelen teneinde reddingswerkzaamheden en </w:t>
            </w:r>
            <w:proofErr w:type="spellStart"/>
            <w:r w:rsidRPr="00287A55">
              <w:rPr>
                <w:rFonts w:cs="Arial"/>
                <w:sz w:val="20"/>
                <w:szCs w:val="20"/>
                <w:lang w:val="nl-NL"/>
              </w:rPr>
              <w:t>schadebeperkende</w:t>
            </w:r>
            <w:proofErr w:type="spellEnd"/>
            <w:r w:rsidRPr="00287A55">
              <w:rPr>
                <w:rFonts w:cs="Arial"/>
                <w:sz w:val="20"/>
                <w:szCs w:val="20"/>
                <w:lang w:val="nl-NL"/>
              </w:rPr>
              <w:t xml:space="preserve"> handelingen uit te voeren in omstandigheden met direct levensgevaar ten gevolge van het vrijkomen van een gevaarlijke stof.</w:t>
            </w:r>
          </w:p>
          <w:p w14:paraId="7507C00F" w14:textId="77777777" w:rsidR="00287A55" w:rsidRPr="00287A55" w:rsidRDefault="00287A55" w:rsidP="00287A55">
            <w:pPr>
              <w:widowControl w:val="0"/>
              <w:autoSpaceDE w:val="0"/>
              <w:autoSpaceDN w:val="0"/>
              <w:adjustRightInd w:val="0"/>
              <w:spacing w:after="240"/>
              <w:rPr>
                <w:rFonts w:ascii="Times" w:hAnsi="Times" w:cs="Times"/>
                <w:sz w:val="20"/>
                <w:szCs w:val="20"/>
                <w:lang w:val="nl-NL"/>
              </w:rPr>
            </w:pPr>
            <w:r w:rsidRPr="00287A55">
              <w:rPr>
                <w:rFonts w:cs="Arial"/>
                <w:sz w:val="20"/>
                <w:szCs w:val="20"/>
                <w:lang w:val="nl-NL"/>
              </w:rPr>
              <w:t>Een gaspakdrager voert opdrachten uit van de inzetleider en meldt bevindingen altijd aan de inzetleider. Indien omstandigheden dit vragen, handelt hij - onder verantwoordelijkheid van de inzetleider - op eigen initiatief.</w:t>
            </w:r>
          </w:p>
          <w:p w14:paraId="456002A6" w14:textId="1AEC64BB" w:rsidR="00287A55" w:rsidRPr="00287A55" w:rsidRDefault="00287A55" w:rsidP="00287A55">
            <w:pPr>
              <w:widowControl w:val="0"/>
              <w:autoSpaceDE w:val="0"/>
              <w:autoSpaceDN w:val="0"/>
              <w:adjustRightInd w:val="0"/>
              <w:spacing w:after="240"/>
              <w:rPr>
                <w:rFonts w:ascii="Times" w:hAnsi="Times" w:cs="Times"/>
                <w:sz w:val="20"/>
                <w:szCs w:val="20"/>
                <w:lang w:val="nl-NL"/>
              </w:rPr>
            </w:pPr>
            <w:r w:rsidRPr="00287A55">
              <w:rPr>
                <w:rFonts w:cs="Arial"/>
                <w:sz w:val="20"/>
                <w:szCs w:val="20"/>
                <w:lang w:val="nl-NL"/>
              </w:rPr>
              <w:t>Als medewerke</w:t>
            </w:r>
            <w:r w:rsidR="00653670">
              <w:rPr>
                <w:rFonts w:cs="Arial"/>
                <w:sz w:val="20"/>
                <w:szCs w:val="20"/>
                <w:lang w:val="nl-NL"/>
              </w:rPr>
              <w:t>r</w:t>
            </w:r>
            <w:r w:rsidRPr="00287A55">
              <w:rPr>
                <w:rFonts w:cs="Arial"/>
                <w:sz w:val="20"/>
                <w:szCs w:val="20"/>
                <w:lang w:val="nl-NL"/>
              </w:rPr>
              <w:t xml:space="preserve"> van het gaspakteam is een bijzondere interesse op vlak van industriële processen en gevaarlijke stoffen belangrijk. Besef van de bijzondere gevaren en bewustzijn voor veilig handelen zijn essentieel. </w:t>
            </w:r>
            <w:r w:rsidR="00653670">
              <w:rPr>
                <w:rFonts w:cs="Arial"/>
                <w:sz w:val="20"/>
                <w:szCs w:val="20"/>
                <w:lang w:val="nl-NL"/>
              </w:rPr>
              <w:t>De gaspakdrager</w:t>
            </w:r>
            <w:r w:rsidRPr="00287A55">
              <w:rPr>
                <w:rFonts w:cs="Arial"/>
                <w:sz w:val="20"/>
                <w:szCs w:val="20"/>
                <w:lang w:val="nl-NL"/>
              </w:rPr>
              <w:t xml:space="preserve"> gaat bij hulpbiedingen rustig om met speciale interventietechnieken en middelen om incidenten op een gecontroleerde m</w:t>
            </w:r>
            <w:r w:rsidR="00653670">
              <w:rPr>
                <w:rFonts w:cs="Arial"/>
                <w:sz w:val="20"/>
                <w:szCs w:val="20"/>
                <w:lang w:val="nl-NL"/>
              </w:rPr>
              <w:t xml:space="preserve">anier te bestrijden. Hierbij gaat hij </w:t>
            </w:r>
            <w:r w:rsidRPr="00287A55">
              <w:rPr>
                <w:rFonts w:cs="Arial"/>
                <w:sz w:val="20"/>
                <w:szCs w:val="20"/>
                <w:lang w:val="nl-NL"/>
              </w:rPr>
              <w:t>in team, nauwkeurig en gestructureerd te werk.</w:t>
            </w:r>
          </w:p>
          <w:p w14:paraId="04E5E7B6" w14:textId="77777777" w:rsidR="009A0481" w:rsidRPr="009A0481" w:rsidRDefault="009A0481" w:rsidP="009A0481">
            <w:pPr>
              <w:rPr>
                <w:sz w:val="20"/>
                <w:szCs w:val="20"/>
                <w:lang w:val="nl-NL"/>
              </w:rPr>
            </w:pPr>
          </w:p>
        </w:tc>
      </w:tr>
      <w:tr w:rsidR="009A0481" w:rsidRPr="003D17C5" w14:paraId="4409692D" w14:textId="77777777" w:rsidTr="008A3DA5">
        <w:tc>
          <w:tcPr>
            <w:tcW w:w="2739" w:type="dxa"/>
          </w:tcPr>
          <w:p w14:paraId="46DE9E83" w14:textId="77777777" w:rsidR="009A0481" w:rsidRPr="009A0481" w:rsidRDefault="009A0481" w:rsidP="009A0481">
            <w:pPr>
              <w:rPr>
                <w:b/>
                <w:color w:val="0000FF"/>
                <w:sz w:val="20"/>
                <w:szCs w:val="20"/>
                <w:lang w:val="nl-NL"/>
              </w:rPr>
            </w:pPr>
            <w:r w:rsidRPr="009A0481">
              <w:rPr>
                <w:b/>
                <w:noProof/>
                <w:color w:val="0000FF"/>
                <w:sz w:val="20"/>
                <w:szCs w:val="20"/>
                <w:lang w:val="en-US"/>
              </w:rPr>
              <w:t>Kerntaken en takengebied</w:t>
            </w:r>
          </w:p>
        </w:tc>
        <w:tc>
          <w:tcPr>
            <w:tcW w:w="6543" w:type="dxa"/>
            <w:gridSpan w:val="3"/>
          </w:tcPr>
          <w:p w14:paraId="7A4B28B0" w14:textId="77777777" w:rsidR="00653670" w:rsidRPr="00866099" w:rsidRDefault="00653670" w:rsidP="006411F4">
            <w:pPr>
              <w:widowControl w:val="0"/>
              <w:autoSpaceDE w:val="0"/>
              <w:autoSpaceDN w:val="0"/>
              <w:adjustRightInd w:val="0"/>
              <w:rPr>
                <w:rFonts w:cs="Arial"/>
                <w:b/>
                <w:bCs/>
                <w:sz w:val="20"/>
                <w:szCs w:val="20"/>
                <w:lang w:val="nl-NL"/>
              </w:rPr>
            </w:pPr>
          </w:p>
          <w:p w14:paraId="6853819C" w14:textId="43E3AA78" w:rsidR="00287A55" w:rsidRPr="00866099" w:rsidRDefault="00653670" w:rsidP="006411F4">
            <w:pPr>
              <w:widowControl w:val="0"/>
              <w:autoSpaceDE w:val="0"/>
              <w:autoSpaceDN w:val="0"/>
              <w:adjustRightInd w:val="0"/>
              <w:rPr>
                <w:rFonts w:cs="Arial"/>
                <w:b/>
                <w:bCs/>
                <w:sz w:val="20"/>
                <w:szCs w:val="20"/>
                <w:lang w:val="nl-NL"/>
              </w:rPr>
            </w:pPr>
            <w:r w:rsidRPr="00866099">
              <w:rPr>
                <w:rFonts w:cs="Arial"/>
                <w:b/>
                <w:bCs/>
                <w:sz w:val="20"/>
                <w:szCs w:val="20"/>
                <w:u w:val="single"/>
                <w:lang w:val="nl-NL"/>
              </w:rPr>
              <w:t>Gaspakdrager</w:t>
            </w:r>
          </w:p>
          <w:p w14:paraId="764FE4D3" w14:textId="77777777" w:rsidR="006411F4" w:rsidRPr="00866099" w:rsidRDefault="006411F4" w:rsidP="006411F4">
            <w:pPr>
              <w:widowControl w:val="0"/>
              <w:autoSpaceDE w:val="0"/>
              <w:autoSpaceDN w:val="0"/>
              <w:adjustRightInd w:val="0"/>
              <w:rPr>
                <w:rFonts w:cs="Arial"/>
                <w:b/>
                <w:bCs/>
                <w:sz w:val="20"/>
                <w:szCs w:val="20"/>
                <w:lang w:val="nl-NL"/>
              </w:rPr>
            </w:pPr>
          </w:p>
          <w:p w14:paraId="4A52E080" w14:textId="610173F4" w:rsidR="00287A55" w:rsidRPr="00866099" w:rsidRDefault="00287A55" w:rsidP="00FB7940">
            <w:pPr>
              <w:widowControl w:val="0"/>
              <w:autoSpaceDE w:val="0"/>
              <w:autoSpaceDN w:val="0"/>
              <w:adjustRightInd w:val="0"/>
              <w:rPr>
                <w:rFonts w:cs="Arial"/>
                <w:sz w:val="20"/>
                <w:szCs w:val="20"/>
                <w:lang w:val="nl-NL"/>
              </w:rPr>
            </w:pPr>
            <w:r w:rsidRPr="00866099">
              <w:rPr>
                <w:rFonts w:cs="Arial"/>
                <w:sz w:val="20"/>
                <w:szCs w:val="20"/>
                <w:lang w:val="nl-NL"/>
              </w:rPr>
              <w:t>De gaspakdrager maakt op juiste en doeltreffende wijze gebruik van de door de inzetleider geselecteerde beschermingsmiddelen en controleert deze. Hij voert, op veilige wijze en volgens vaste procedures, een verkenning uit met een collega gaspakdrager. Hij kan op een correcte manier meetapparatuur gebruiken en aflezen.</w:t>
            </w:r>
          </w:p>
          <w:p w14:paraId="02CB1146" w14:textId="77777777" w:rsidR="00FB7940" w:rsidRPr="00866099" w:rsidRDefault="00FB7940" w:rsidP="00FB7940">
            <w:pPr>
              <w:widowControl w:val="0"/>
              <w:autoSpaceDE w:val="0"/>
              <w:autoSpaceDN w:val="0"/>
              <w:adjustRightInd w:val="0"/>
              <w:rPr>
                <w:rFonts w:cs="Arial"/>
                <w:sz w:val="20"/>
                <w:szCs w:val="20"/>
                <w:lang w:val="nl-NL"/>
              </w:rPr>
            </w:pPr>
          </w:p>
          <w:p w14:paraId="687B7872" w14:textId="4AC85B27" w:rsidR="00287A55" w:rsidRPr="00866099" w:rsidRDefault="00287A55" w:rsidP="00FB7940">
            <w:pPr>
              <w:widowControl w:val="0"/>
              <w:autoSpaceDE w:val="0"/>
              <w:autoSpaceDN w:val="0"/>
              <w:adjustRightInd w:val="0"/>
              <w:rPr>
                <w:rFonts w:cs="Arial"/>
                <w:sz w:val="20"/>
                <w:szCs w:val="20"/>
                <w:lang w:val="nl-NL"/>
              </w:rPr>
            </w:pPr>
            <w:r w:rsidRPr="00866099">
              <w:rPr>
                <w:rFonts w:cs="Arial"/>
                <w:sz w:val="20"/>
                <w:szCs w:val="20"/>
                <w:lang w:val="nl-NL"/>
              </w:rPr>
              <w:t xml:space="preserve">De gaspakdrager redt slachtoffers in diverse situaties en voert stabiliserende, </w:t>
            </w:r>
            <w:proofErr w:type="spellStart"/>
            <w:r w:rsidRPr="00866099">
              <w:rPr>
                <w:rFonts w:cs="Arial"/>
                <w:sz w:val="20"/>
                <w:szCs w:val="20"/>
                <w:lang w:val="nl-NL"/>
              </w:rPr>
              <w:t>bronbestrijdings</w:t>
            </w:r>
            <w:proofErr w:type="spellEnd"/>
            <w:r w:rsidRPr="00866099">
              <w:rPr>
                <w:rFonts w:cs="Arial"/>
                <w:sz w:val="20"/>
                <w:szCs w:val="20"/>
                <w:lang w:val="nl-NL"/>
              </w:rPr>
              <w:t xml:space="preserve">- en </w:t>
            </w:r>
            <w:proofErr w:type="spellStart"/>
            <w:r w:rsidRPr="00866099">
              <w:rPr>
                <w:rFonts w:cs="Arial"/>
                <w:sz w:val="20"/>
                <w:szCs w:val="20"/>
                <w:lang w:val="nl-NL"/>
              </w:rPr>
              <w:t>effectbeperkende</w:t>
            </w:r>
            <w:proofErr w:type="spellEnd"/>
            <w:r w:rsidRPr="00866099">
              <w:rPr>
                <w:rFonts w:cs="Arial"/>
                <w:sz w:val="20"/>
                <w:szCs w:val="20"/>
                <w:lang w:val="nl-NL"/>
              </w:rPr>
              <w:t xml:space="preserve"> werkzaamheden uit. De gaspakdrager kan een noodontsmetting toepassen of er</w:t>
            </w:r>
            <w:r w:rsidR="003370F6" w:rsidRPr="00866099">
              <w:rPr>
                <w:rFonts w:cs="Arial"/>
                <w:sz w:val="20"/>
                <w:szCs w:val="20"/>
                <w:lang w:val="nl-NL"/>
              </w:rPr>
              <w:t xml:space="preserve"> </w:t>
            </w:r>
            <w:r w:rsidRPr="00866099">
              <w:rPr>
                <w:rFonts w:cs="Arial"/>
                <w:sz w:val="20"/>
                <w:szCs w:val="20"/>
                <w:lang w:val="nl-NL"/>
              </w:rPr>
              <w:t>assisten</w:t>
            </w:r>
            <w:r w:rsidR="003370F6" w:rsidRPr="00866099">
              <w:rPr>
                <w:rFonts w:cs="Arial"/>
                <w:sz w:val="20"/>
                <w:szCs w:val="20"/>
                <w:lang w:val="nl-NL"/>
              </w:rPr>
              <w:t>tie bij verlenen</w:t>
            </w:r>
            <w:r w:rsidRPr="00866099">
              <w:rPr>
                <w:rFonts w:cs="Arial"/>
                <w:sz w:val="20"/>
                <w:szCs w:val="20"/>
                <w:lang w:val="nl-NL"/>
              </w:rPr>
              <w:t>.</w:t>
            </w:r>
          </w:p>
          <w:p w14:paraId="3AD8953C" w14:textId="77777777" w:rsidR="00FB7940" w:rsidRPr="00866099" w:rsidRDefault="00FB7940" w:rsidP="00FB7940">
            <w:pPr>
              <w:widowControl w:val="0"/>
              <w:autoSpaceDE w:val="0"/>
              <w:autoSpaceDN w:val="0"/>
              <w:adjustRightInd w:val="0"/>
              <w:rPr>
                <w:rFonts w:cs="Arial"/>
                <w:sz w:val="20"/>
                <w:szCs w:val="20"/>
                <w:lang w:val="nl-NL"/>
              </w:rPr>
            </w:pPr>
          </w:p>
          <w:p w14:paraId="23CDA2AD" w14:textId="77777777" w:rsidR="00287A55" w:rsidRPr="00866099" w:rsidRDefault="00287A55" w:rsidP="00FB7940">
            <w:pPr>
              <w:widowControl w:val="0"/>
              <w:autoSpaceDE w:val="0"/>
              <w:autoSpaceDN w:val="0"/>
              <w:adjustRightInd w:val="0"/>
              <w:rPr>
                <w:rFonts w:cs="Arial"/>
                <w:sz w:val="20"/>
                <w:szCs w:val="20"/>
                <w:lang w:val="nl-NL"/>
              </w:rPr>
            </w:pPr>
            <w:r w:rsidRPr="00866099">
              <w:rPr>
                <w:rFonts w:cs="Arial"/>
                <w:sz w:val="20"/>
                <w:szCs w:val="20"/>
                <w:lang w:val="nl-NL"/>
              </w:rPr>
              <w:t xml:space="preserve">De gaspakdrager voert de ontsmettingsprocedure uit en draagt zorg voor een zorgvuldige behandeling en registratie van de door hem </w:t>
            </w:r>
            <w:r w:rsidRPr="00866099">
              <w:rPr>
                <w:rFonts w:cs="Arial"/>
                <w:sz w:val="20"/>
                <w:szCs w:val="20"/>
                <w:lang w:val="nl-NL"/>
              </w:rPr>
              <w:lastRenderedPageBreak/>
              <w:t>gebruikte middelen. Na afloop van de inzet neemt hij met de ploegleden deel aan een evaluatiegesprek over de inzet.</w:t>
            </w:r>
          </w:p>
          <w:p w14:paraId="639B89F0" w14:textId="77777777" w:rsidR="00287A55" w:rsidRPr="00866099" w:rsidRDefault="00287A55" w:rsidP="00287A55">
            <w:pPr>
              <w:widowControl w:val="0"/>
              <w:autoSpaceDE w:val="0"/>
              <w:autoSpaceDN w:val="0"/>
              <w:adjustRightInd w:val="0"/>
              <w:ind w:left="346"/>
              <w:rPr>
                <w:rFonts w:cs="Arial"/>
                <w:sz w:val="20"/>
                <w:szCs w:val="20"/>
                <w:lang w:val="nl-NL"/>
              </w:rPr>
            </w:pPr>
          </w:p>
          <w:p w14:paraId="25ECD003" w14:textId="77777777" w:rsidR="00287A55" w:rsidRPr="00866099" w:rsidRDefault="00287A55" w:rsidP="00287A55">
            <w:pPr>
              <w:widowControl w:val="0"/>
              <w:autoSpaceDE w:val="0"/>
              <w:autoSpaceDN w:val="0"/>
              <w:adjustRightInd w:val="0"/>
              <w:spacing w:after="240"/>
              <w:rPr>
                <w:rFonts w:cs="Arial"/>
                <w:sz w:val="20"/>
                <w:szCs w:val="20"/>
                <w:u w:val="single"/>
                <w:lang w:val="nl-NL"/>
              </w:rPr>
            </w:pPr>
            <w:r w:rsidRPr="00866099">
              <w:rPr>
                <w:rFonts w:cs="Arial"/>
                <w:sz w:val="20"/>
                <w:szCs w:val="20"/>
                <w:u w:val="single"/>
                <w:lang w:val="nl-NL"/>
              </w:rPr>
              <w:t>Mogelijke taken (niet limitatief):</w:t>
            </w:r>
          </w:p>
          <w:p w14:paraId="08F4C9AD" w14:textId="7DBF7D6F" w:rsidR="00287A55" w:rsidRPr="00866099" w:rsidRDefault="00287A55" w:rsidP="00287A55">
            <w:pPr>
              <w:widowControl w:val="0"/>
              <w:numPr>
                <w:ilvl w:val="0"/>
                <w:numId w:val="15"/>
              </w:numPr>
              <w:tabs>
                <w:tab w:val="left" w:pos="204"/>
              </w:tabs>
              <w:autoSpaceDE w:val="0"/>
              <w:autoSpaceDN w:val="0"/>
              <w:adjustRightInd w:val="0"/>
              <w:ind w:left="714" w:hanging="357"/>
              <w:rPr>
                <w:rFonts w:cs="Arial"/>
                <w:sz w:val="20"/>
                <w:szCs w:val="20"/>
                <w:lang w:val="nl-NL"/>
              </w:rPr>
            </w:pPr>
            <w:r w:rsidRPr="00866099">
              <w:rPr>
                <w:rFonts w:cs="Arial"/>
                <w:sz w:val="20"/>
                <w:szCs w:val="20"/>
                <w:lang w:val="nl-NL"/>
              </w:rPr>
              <w:t xml:space="preserve">Het dichten van lekken, het afdekken van plassen en het opruimen van producten die dodelijk kunnen zijn via inademing, de spijsvertering of de huid. </w:t>
            </w:r>
          </w:p>
          <w:p w14:paraId="31E9A95F" w14:textId="66D69D49" w:rsidR="00287A55" w:rsidRPr="00866099" w:rsidRDefault="00287A55" w:rsidP="00287A55">
            <w:pPr>
              <w:widowControl w:val="0"/>
              <w:numPr>
                <w:ilvl w:val="0"/>
                <w:numId w:val="15"/>
              </w:numPr>
              <w:tabs>
                <w:tab w:val="left" w:pos="220"/>
                <w:tab w:val="left" w:pos="720"/>
              </w:tabs>
              <w:autoSpaceDE w:val="0"/>
              <w:autoSpaceDN w:val="0"/>
              <w:adjustRightInd w:val="0"/>
              <w:ind w:left="714" w:hanging="357"/>
              <w:rPr>
                <w:rFonts w:cs="Arial"/>
                <w:sz w:val="20"/>
                <w:szCs w:val="20"/>
                <w:lang w:val="nl-NL"/>
              </w:rPr>
            </w:pPr>
            <w:r w:rsidRPr="00866099">
              <w:rPr>
                <w:rFonts w:cs="Arial"/>
                <w:sz w:val="20"/>
                <w:szCs w:val="20"/>
                <w:lang w:val="nl-NL"/>
              </w:rPr>
              <w:t xml:space="preserve">De verschillende soorten </w:t>
            </w:r>
            <w:proofErr w:type="spellStart"/>
            <w:r w:rsidRPr="00866099">
              <w:rPr>
                <w:rFonts w:cs="Arial"/>
                <w:sz w:val="20"/>
                <w:szCs w:val="20"/>
                <w:lang w:val="nl-NL"/>
              </w:rPr>
              <w:t>PBM’s</w:t>
            </w:r>
            <w:proofErr w:type="spellEnd"/>
            <w:r w:rsidRPr="00866099">
              <w:rPr>
                <w:rFonts w:cs="Arial"/>
                <w:sz w:val="20"/>
                <w:szCs w:val="20"/>
                <w:lang w:val="nl-NL"/>
              </w:rPr>
              <w:t xml:space="preserve"> kennen en deze op een doeltreffende en veilige wijze kunnen </w:t>
            </w:r>
            <w:r w:rsidR="00FB7940" w:rsidRPr="00866099">
              <w:rPr>
                <w:rFonts w:cs="Arial"/>
                <w:sz w:val="20"/>
                <w:szCs w:val="20"/>
                <w:lang w:val="nl-NL"/>
              </w:rPr>
              <w:t>gebruik</w:t>
            </w:r>
            <w:r w:rsidRPr="00866099">
              <w:rPr>
                <w:rFonts w:cs="Arial"/>
                <w:sz w:val="20"/>
                <w:szCs w:val="20"/>
                <w:lang w:val="nl-NL"/>
              </w:rPr>
              <w:t xml:space="preserve">en. </w:t>
            </w:r>
          </w:p>
          <w:p w14:paraId="6368FA41" w14:textId="278CD1A9" w:rsidR="00287A55" w:rsidRPr="00866099" w:rsidRDefault="00287A55" w:rsidP="00287A55">
            <w:pPr>
              <w:widowControl w:val="0"/>
              <w:numPr>
                <w:ilvl w:val="0"/>
                <w:numId w:val="15"/>
              </w:numPr>
              <w:tabs>
                <w:tab w:val="left" w:pos="220"/>
                <w:tab w:val="left" w:pos="720"/>
              </w:tabs>
              <w:autoSpaceDE w:val="0"/>
              <w:autoSpaceDN w:val="0"/>
              <w:adjustRightInd w:val="0"/>
              <w:ind w:left="714" w:hanging="357"/>
              <w:rPr>
                <w:rFonts w:cs="Arial"/>
                <w:sz w:val="20"/>
                <w:szCs w:val="20"/>
                <w:lang w:val="nl-NL"/>
              </w:rPr>
            </w:pPr>
            <w:r w:rsidRPr="00866099">
              <w:rPr>
                <w:rFonts w:cs="Arial"/>
                <w:sz w:val="20"/>
                <w:szCs w:val="20"/>
                <w:lang w:val="nl-NL"/>
              </w:rPr>
              <w:t>Het werken met gespecialiseerd materieel (explosieveilig materieel, zuurbestendige pompen, meettoestellen, ...)</w:t>
            </w:r>
            <w:r w:rsidR="00FB7940" w:rsidRPr="00866099">
              <w:rPr>
                <w:rFonts w:cs="Arial"/>
                <w:sz w:val="20"/>
                <w:szCs w:val="20"/>
                <w:lang w:val="nl-NL"/>
              </w:rPr>
              <w:t>.</w:t>
            </w:r>
            <w:r w:rsidRPr="00866099">
              <w:rPr>
                <w:rFonts w:cs="Arial"/>
                <w:sz w:val="20"/>
                <w:szCs w:val="20"/>
                <w:lang w:val="nl-NL"/>
              </w:rPr>
              <w:t xml:space="preserve"> </w:t>
            </w:r>
          </w:p>
          <w:p w14:paraId="4D557DAF" w14:textId="137B5ACA" w:rsidR="00287A55" w:rsidRPr="00866099" w:rsidRDefault="00287A55" w:rsidP="00287A55">
            <w:pPr>
              <w:widowControl w:val="0"/>
              <w:numPr>
                <w:ilvl w:val="0"/>
                <w:numId w:val="15"/>
              </w:numPr>
              <w:tabs>
                <w:tab w:val="left" w:pos="220"/>
                <w:tab w:val="left" w:pos="720"/>
              </w:tabs>
              <w:autoSpaceDE w:val="0"/>
              <w:autoSpaceDN w:val="0"/>
              <w:adjustRightInd w:val="0"/>
              <w:ind w:left="714" w:hanging="357"/>
              <w:rPr>
                <w:rFonts w:cs="Arial"/>
                <w:sz w:val="20"/>
                <w:szCs w:val="20"/>
                <w:lang w:val="nl-NL"/>
              </w:rPr>
            </w:pPr>
            <w:r w:rsidRPr="00866099">
              <w:rPr>
                <w:rFonts w:cs="Arial"/>
                <w:sz w:val="20"/>
                <w:szCs w:val="20"/>
                <w:lang w:val="nl-NL"/>
              </w:rPr>
              <w:t>Het reinigen en nazien van de gespec</w:t>
            </w:r>
            <w:r w:rsidR="00FB7940" w:rsidRPr="00866099">
              <w:rPr>
                <w:rFonts w:cs="Arial"/>
                <w:sz w:val="20"/>
                <w:szCs w:val="20"/>
                <w:lang w:val="nl-NL"/>
              </w:rPr>
              <w:t>ialiseerde beschermingsmiddelen.</w:t>
            </w:r>
          </w:p>
          <w:p w14:paraId="63C375E5" w14:textId="076DE6B3" w:rsidR="00287A55" w:rsidRPr="00866099" w:rsidRDefault="00287A55" w:rsidP="00287A55">
            <w:pPr>
              <w:widowControl w:val="0"/>
              <w:numPr>
                <w:ilvl w:val="0"/>
                <w:numId w:val="15"/>
              </w:numPr>
              <w:tabs>
                <w:tab w:val="left" w:pos="220"/>
                <w:tab w:val="left" w:pos="720"/>
              </w:tabs>
              <w:autoSpaceDE w:val="0"/>
              <w:autoSpaceDN w:val="0"/>
              <w:adjustRightInd w:val="0"/>
              <w:ind w:left="714" w:hanging="357"/>
              <w:rPr>
                <w:rFonts w:cs="Arial"/>
                <w:sz w:val="20"/>
                <w:szCs w:val="20"/>
                <w:lang w:val="nl-NL"/>
              </w:rPr>
            </w:pPr>
            <w:r w:rsidRPr="00866099">
              <w:rPr>
                <w:rFonts w:cs="Arial"/>
                <w:sz w:val="20"/>
                <w:szCs w:val="20"/>
                <w:lang w:val="nl-NL"/>
              </w:rPr>
              <w:t>Volgen van opleiding en bijscholing</w:t>
            </w:r>
            <w:r w:rsidR="00694A1D" w:rsidRPr="00866099">
              <w:rPr>
                <w:rFonts w:cs="Arial"/>
                <w:sz w:val="20"/>
                <w:szCs w:val="20"/>
                <w:lang w:val="nl-NL"/>
              </w:rPr>
              <w:t xml:space="preserve"> teneinde permanent volgens de </w:t>
            </w:r>
            <w:r w:rsidRPr="00866099">
              <w:rPr>
                <w:rFonts w:cs="Arial"/>
                <w:sz w:val="20"/>
                <w:szCs w:val="20"/>
                <w:lang w:val="nl-NL"/>
              </w:rPr>
              <w:t>recentste ontwikk</w:t>
            </w:r>
            <w:r w:rsidR="00FB7940" w:rsidRPr="00866099">
              <w:rPr>
                <w:rFonts w:cs="Arial"/>
                <w:sz w:val="20"/>
                <w:szCs w:val="20"/>
                <w:lang w:val="nl-NL"/>
              </w:rPr>
              <w:t>elingen te kunnen interveniëren.</w:t>
            </w:r>
          </w:p>
          <w:p w14:paraId="53DF642C" w14:textId="6704D46D" w:rsidR="003D17C5" w:rsidRPr="00866099" w:rsidRDefault="003D17C5" w:rsidP="00287A55">
            <w:pPr>
              <w:widowControl w:val="0"/>
              <w:numPr>
                <w:ilvl w:val="0"/>
                <w:numId w:val="15"/>
              </w:numPr>
              <w:tabs>
                <w:tab w:val="left" w:pos="220"/>
                <w:tab w:val="left" w:pos="720"/>
              </w:tabs>
              <w:autoSpaceDE w:val="0"/>
              <w:autoSpaceDN w:val="0"/>
              <w:adjustRightInd w:val="0"/>
              <w:ind w:left="714" w:hanging="357"/>
              <w:rPr>
                <w:rFonts w:cs="Arial"/>
                <w:sz w:val="20"/>
                <w:szCs w:val="20"/>
                <w:lang w:val="nl-NL"/>
              </w:rPr>
            </w:pPr>
            <w:r w:rsidRPr="00866099">
              <w:rPr>
                <w:rFonts w:cs="Arial"/>
                <w:sz w:val="20"/>
                <w:szCs w:val="20"/>
                <w:lang w:val="nl-NL"/>
              </w:rPr>
              <w:t xml:space="preserve">Opzetten van een </w:t>
            </w:r>
            <w:proofErr w:type="spellStart"/>
            <w:r w:rsidRPr="00866099">
              <w:rPr>
                <w:rFonts w:cs="Arial"/>
                <w:sz w:val="20"/>
                <w:szCs w:val="20"/>
                <w:lang w:val="nl-NL"/>
              </w:rPr>
              <w:t>decontaminatieveld</w:t>
            </w:r>
            <w:proofErr w:type="spellEnd"/>
            <w:r w:rsidRPr="00866099">
              <w:rPr>
                <w:rFonts w:cs="Arial"/>
                <w:sz w:val="20"/>
                <w:szCs w:val="20"/>
                <w:lang w:val="nl-NL"/>
              </w:rPr>
              <w:t>.</w:t>
            </w:r>
          </w:p>
          <w:p w14:paraId="53A38A9C" w14:textId="03C9A5FE" w:rsidR="0042093F" w:rsidRPr="00866099" w:rsidRDefault="0042093F" w:rsidP="00287A55">
            <w:pPr>
              <w:outlineLvl w:val="0"/>
              <w:rPr>
                <w:rFonts w:cs="Arial"/>
                <w:sz w:val="20"/>
                <w:szCs w:val="20"/>
                <w:u w:val="single"/>
                <w:lang w:val="nl-NL"/>
              </w:rPr>
            </w:pPr>
          </w:p>
        </w:tc>
      </w:tr>
      <w:tr w:rsidR="00D93787" w:rsidRPr="00F8768A" w14:paraId="4445A9E7" w14:textId="77777777" w:rsidTr="008A3DA5">
        <w:tc>
          <w:tcPr>
            <w:tcW w:w="2739" w:type="dxa"/>
          </w:tcPr>
          <w:p w14:paraId="3814A968" w14:textId="720A65BD" w:rsidR="00D93787" w:rsidRPr="009A0481" w:rsidRDefault="00D93787" w:rsidP="00D93787">
            <w:pPr>
              <w:rPr>
                <w:b/>
                <w:color w:val="0000FF"/>
                <w:sz w:val="20"/>
                <w:szCs w:val="20"/>
                <w:lang w:val="nl-NL"/>
              </w:rPr>
            </w:pPr>
          </w:p>
          <w:p w14:paraId="0BB3CE41" w14:textId="7AF4C756" w:rsidR="00D93787" w:rsidRPr="009A0481" w:rsidRDefault="00D93787" w:rsidP="00D93787">
            <w:pPr>
              <w:rPr>
                <w:b/>
                <w:color w:val="0000FF"/>
                <w:sz w:val="20"/>
                <w:szCs w:val="20"/>
                <w:lang w:val="nl-NL"/>
              </w:rPr>
            </w:pPr>
          </w:p>
        </w:tc>
        <w:tc>
          <w:tcPr>
            <w:tcW w:w="6543" w:type="dxa"/>
            <w:gridSpan w:val="3"/>
          </w:tcPr>
          <w:p w14:paraId="13BEFF84" w14:textId="77777777" w:rsidR="00653670" w:rsidRPr="00866099" w:rsidRDefault="00653670" w:rsidP="000319A1">
            <w:pPr>
              <w:outlineLvl w:val="0"/>
              <w:rPr>
                <w:rFonts w:cs="Arial"/>
                <w:sz w:val="20"/>
                <w:szCs w:val="20"/>
                <w:lang w:val="nl-NL"/>
              </w:rPr>
            </w:pPr>
          </w:p>
          <w:p w14:paraId="3979C071" w14:textId="2D0F753E" w:rsidR="000319A1" w:rsidRPr="00866099" w:rsidRDefault="006411F4" w:rsidP="000319A1">
            <w:pPr>
              <w:outlineLvl w:val="0"/>
              <w:rPr>
                <w:rFonts w:cs="Arial"/>
                <w:sz w:val="20"/>
                <w:szCs w:val="20"/>
                <w:lang w:val="nl-NL"/>
              </w:rPr>
            </w:pPr>
            <w:r w:rsidRPr="00866099">
              <w:rPr>
                <w:rFonts w:cs="Arial"/>
                <w:sz w:val="20"/>
                <w:szCs w:val="20"/>
                <w:lang w:val="nl-NL"/>
              </w:rPr>
              <w:t>D</w:t>
            </w:r>
            <w:r w:rsidR="000319A1" w:rsidRPr="00866099">
              <w:rPr>
                <w:rFonts w:cs="Arial"/>
                <w:sz w:val="20"/>
                <w:szCs w:val="20"/>
                <w:lang w:val="nl-NL"/>
              </w:rPr>
              <w:t>e functiebeschrijving voor de onderdelen:</w:t>
            </w:r>
          </w:p>
          <w:p w14:paraId="0ED885D2" w14:textId="77777777" w:rsidR="000319A1" w:rsidRPr="00866099" w:rsidRDefault="000319A1" w:rsidP="000319A1">
            <w:pPr>
              <w:pStyle w:val="Lijstalinea"/>
              <w:numPr>
                <w:ilvl w:val="0"/>
                <w:numId w:val="16"/>
              </w:numPr>
              <w:outlineLvl w:val="0"/>
              <w:rPr>
                <w:rFonts w:ascii="Arial" w:hAnsi="Arial" w:cs="Arial"/>
                <w:sz w:val="20"/>
                <w:szCs w:val="20"/>
              </w:rPr>
            </w:pPr>
            <w:r w:rsidRPr="00866099">
              <w:rPr>
                <w:rFonts w:ascii="Arial" w:hAnsi="Arial" w:cs="Arial"/>
                <w:sz w:val="20"/>
                <w:szCs w:val="20"/>
              </w:rPr>
              <w:t>Plaats in de organisatie</w:t>
            </w:r>
          </w:p>
          <w:p w14:paraId="239289CE" w14:textId="77777777" w:rsidR="000319A1" w:rsidRPr="00866099" w:rsidRDefault="000319A1" w:rsidP="000319A1">
            <w:pPr>
              <w:pStyle w:val="Lijstalinea"/>
              <w:numPr>
                <w:ilvl w:val="0"/>
                <w:numId w:val="16"/>
              </w:numPr>
              <w:outlineLvl w:val="0"/>
              <w:rPr>
                <w:rFonts w:ascii="Arial" w:hAnsi="Arial" w:cs="Arial"/>
                <w:sz w:val="20"/>
                <w:szCs w:val="20"/>
              </w:rPr>
            </w:pPr>
            <w:r w:rsidRPr="00866099">
              <w:rPr>
                <w:rFonts w:ascii="Arial" w:hAnsi="Arial" w:cs="Arial"/>
                <w:sz w:val="20"/>
                <w:szCs w:val="20"/>
              </w:rPr>
              <w:t>Netwerkelementen</w:t>
            </w:r>
          </w:p>
          <w:p w14:paraId="47BD665F" w14:textId="77777777" w:rsidR="000319A1" w:rsidRPr="00866099" w:rsidRDefault="000319A1" w:rsidP="000319A1">
            <w:pPr>
              <w:pStyle w:val="Lijstalinea"/>
              <w:numPr>
                <w:ilvl w:val="0"/>
                <w:numId w:val="16"/>
              </w:numPr>
              <w:outlineLvl w:val="0"/>
              <w:rPr>
                <w:rFonts w:ascii="Arial" w:hAnsi="Arial" w:cs="Arial"/>
                <w:sz w:val="20"/>
                <w:szCs w:val="20"/>
              </w:rPr>
            </w:pPr>
            <w:r w:rsidRPr="00866099">
              <w:rPr>
                <w:rFonts w:ascii="Arial" w:hAnsi="Arial" w:cs="Arial"/>
                <w:sz w:val="20"/>
                <w:szCs w:val="20"/>
              </w:rPr>
              <w:t>Autonomie</w:t>
            </w:r>
          </w:p>
          <w:p w14:paraId="480D2FBD" w14:textId="77777777" w:rsidR="000319A1" w:rsidRPr="00866099" w:rsidRDefault="000319A1" w:rsidP="000319A1">
            <w:pPr>
              <w:pStyle w:val="Lijstalinea"/>
              <w:numPr>
                <w:ilvl w:val="0"/>
                <w:numId w:val="16"/>
              </w:numPr>
              <w:outlineLvl w:val="0"/>
              <w:rPr>
                <w:rFonts w:ascii="Arial" w:hAnsi="Arial" w:cs="Arial"/>
                <w:sz w:val="20"/>
                <w:szCs w:val="20"/>
              </w:rPr>
            </w:pPr>
            <w:r w:rsidRPr="00866099">
              <w:rPr>
                <w:rFonts w:ascii="Arial" w:hAnsi="Arial" w:cs="Arial"/>
                <w:sz w:val="20"/>
                <w:szCs w:val="20"/>
              </w:rPr>
              <w:t>Arbeidsvoorwaarden en -omstandigheden</w:t>
            </w:r>
          </w:p>
          <w:p w14:paraId="3CED4EB6" w14:textId="77777777" w:rsidR="000319A1" w:rsidRPr="00866099" w:rsidRDefault="000319A1" w:rsidP="000319A1">
            <w:pPr>
              <w:jc w:val="both"/>
              <w:outlineLvl w:val="0"/>
              <w:rPr>
                <w:sz w:val="20"/>
                <w:szCs w:val="20"/>
                <w:lang w:val="nl-NL"/>
              </w:rPr>
            </w:pPr>
          </w:p>
          <w:p w14:paraId="5163FCB8" w14:textId="77777777" w:rsidR="00FB7940" w:rsidRPr="00866099" w:rsidRDefault="00FB7940" w:rsidP="00FB7940">
            <w:pPr>
              <w:jc w:val="both"/>
              <w:outlineLvl w:val="0"/>
              <w:rPr>
                <w:sz w:val="20"/>
                <w:szCs w:val="20"/>
                <w:lang w:val="nl-NL"/>
              </w:rPr>
            </w:pPr>
            <w:r w:rsidRPr="00866099">
              <w:rPr>
                <w:sz w:val="20"/>
                <w:szCs w:val="20"/>
                <w:lang w:val="nl-NL"/>
              </w:rPr>
              <w:t>is terug te vinden bij de aangekoppelde functie of volgens de bepalingen in het koninklijk besluit van 19 april 2014 tot bepaling van het statuut van het operationeel personeel van de hulpverleningszones.</w:t>
            </w:r>
          </w:p>
          <w:p w14:paraId="1AF8579C" w14:textId="01A94709" w:rsidR="008A3DA5" w:rsidRPr="00866099" w:rsidRDefault="008A3DA5" w:rsidP="008A3DA5">
            <w:pPr>
              <w:jc w:val="both"/>
              <w:outlineLvl w:val="0"/>
              <w:rPr>
                <w:sz w:val="20"/>
                <w:szCs w:val="20"/>
                <w:lang w:val="nl-NL"/>
              </w:rPr>
            </w:pPr>
          </w:p>
        </w:tc>
      </w:tr>
      <w:tr w:rsidR="00FB7940" w:rsidRPr="00F8768A" w14:paraId="30224D8B" w14:textId="77777777" w:rsidTr="00FB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gridSpan w:val="2"/>
          </w:tcPr>
          <w:p w14:paraId="095D096C" w14:textId="77777777" w:rsidR="00FB7940" w:rsidRPr="00866099" w:rsidRDefault="00FB7940" w:rsidP="005665D9">
            <w:pPr>
              <w:rPr>
                <w:b/>
                <w:color w:val="0000FF"/>
                <w:sz w:val="20"/>
                <w:szCs w:val="20"/>
                <w:lang w:val="nl-NL"/>
              </w:rPr>
            </w:pPr>
            <w:r w:rsidRPr="00866099">
              <w:rPr>
                <w:b/>
                <w:color w:val="0000FF"/>
                <w:sz w:val="20"/>
                <w:szCs w:val="20"/>
                <w:lang w:val="nl-NL"/>
              </w:rPr>
              <w:t>Arbeidsomstandigheden</w:t>
            </w:r>
          </w:p>
          <w:p w14:paraId="513F3785" w14:textId="77777777" w:rsidR="00FB7940" w:rsidRPr="00866099" w:rsidRDefault="00FB7940" w:rsidP="005665D9">
            <w:pPr>
              <w:rPr>
                <w:b/>
                <w:color w:val="0000FF"/>
                <w:sz w:val="20"/>
                <w:szCs w:val="20"/>
                <w:lang w:val="nl-NL"/>
              </w:rPr>
            </w:pPr>
            <w:r w:rsidRPr="00866099">
              <w:rPr>
                <w:b/>
                <w:color w:val="0000FF"/>
                <w:sz w:val="20"/>
                <w:szCs w:val="20"/>
                <w:lang w:val="nl-NL"/>
              </w:rPr>
              <w:t>Arbeidsvoorwaarden</w:t>
            </w:r>
          </w:p>
          <w:p w14:paraId="0141C781" w14:textId="77777777" w:rsidR="00FB7940" w:rsidRPr="00866099" w:rsidRDefault="00FB7940" w:rsidP="005665D9">
            <w:pPr>
              <w:rPr>
                <w:b/>
                <w:color w:val="0000FF"/>
                <w:sz w:val="20"/>
                <w:szCs w:val="20"/>
                <w:lang w:val="nl-NL"/>
              </w:rPr>
            </w:pPr>
          </w:p>
        </w:tc>
        <w:tc>
          <w:tcPr>
            <w:tcW w:w="1607" w:type="dxa"/>
          </w:tcPr>
          <w:p w14:paraId="538F5FB4" w14:textId="77777777" w:rsidR="00FB7940" w:rsidRPr="00866099" w:rsidRDefault="00FB7940" w:rsidP="005665D9">
            <w:pPr>
              <w:rPr>
                <w:sz w:val="20"/>
                <w:szCs w:val="20"/>
                <w:lang w:val="nl-NL"/>
              </w:rPr>
            </w:pPr>
          </w:p>
          <w:p w14:paraId="3E574CF1" w14:textId="77777777" w:rsidR="00FB7940" w:rsidRPr="00866099" w:rsidRDefault="00FB7940" w:rsidP="005665D9">
            <w:pPr>
              <w:rPr>
                <w:sz w:val="20"/>
                <w:szCs w:val="20"/>
                <w:lang w:val="nl-NL"/>
              </w:rPr>
            </w:pPr>
            <w:r w:rsidRPr="00866099">
              <w:rPr>
                <w:sz w:val="20"/>
                <w:szCs w:val="20"/>
                <w:lang w:val="nl-NL"/>
              </w:rPr>
              <w:t>Diploma, brevet, getuigschrift, …</w:t>
            </w:r>
          </w:p>
          <w:p w14:paraId="362F829B" w14:textId="77777777" w:rsidR="00FB7940" w:rsidRPr="00866099" w:rsidRDefault="00FB7940" w:rsidP="005665D9">
            <w:pPr>
              <w:rPr>
                <w:sz w:val="20"/>
                <w:szCs w:val="20"/>
                <w:lang w:val="nl-NL"/>
              </w:rPr>
            </w:pPr>
          </w:p>
        </w:tc>
        <w:tc>
          <w:tcPr>
            <w:tcW w:w="4928" w:type="dxa"/>
          </w:tcPr>
          <w:p w14:paraId="57B251F8" w14:textId="77777777" w:rsidR="00FB7940" w:rsidRPr="00866099" w:rsidRDefault="00FB7940" w:rsidP="005665D9">
            <w:pPr>
              <w:rPr>
                <w:sz w:val="20"/>
                <w:szCs w:val="20"/>
                <w:lang w:val="nl-NL"/>
              </w:rPr>
            </w:pPr>
          </w:p>
          <w:p w14:paraId="58E70F22" w14:textId="46415825" w:rsidR="00FB7940" w:rsidRPr="00866099" w:rsidRDefault="00FB7940" w:rsidP="00FB7940">
            <w:pPr>
              <w:rPr>
                <w:sz w:val="20"/>
                <w:szCs w:val="20"/>
                <w:lang w:val="nl-NL"/>
              </w:rPr>
            </w:pPr>
            <w:r w:rsidRPr="00866099">
              <w:rPr>
                <w:sz w:val="20"/>
                <w:szCs w:val="20"/>
                <w:lang w:val="nl-NL"/>
              </w:rPr>
              <w:t xml:space="preserve">Behalen </w:t>
            </w:r>
            <w:r w:rsidR="003D17C5" w:rsidRPr="00866099">
              <w:rPr>
                <w:sz w:val="20"/>
                <w:szCs w:val="20"/>
                <w:lang w:val="nl-NL"/>
              </w:rPr>
              <w:t xml:space="preserve">en behouden </w:t>
            </w:r>
            <w:r w:rsidRPr="00866099">
              <w:rPr>
                <w:sz w:val="20"/>
                <w:szCs w:val="20"/>
                <w:lang w:val="nl-NL"/>
              </w:rPr>
              <w:t xml:space="preserve">van getuigschrift </w:t>
            </w:r>
            <w:r w:rsidR="00C1494B" w:rsidRPr="00866099">
              <w:rPr>
                <w:sz w:val="20"/>
                <w:szCs w:val="20"/>
                <w:lang w:val="nl-NL"/>
              </w:rPr>
              <w:t xml:space="preserve">gaspakdrager </w:t>
            </w:r>
            <w:r w:rsidRPr="00866099">
              <w:rPr>
                <w:sz w:val="20"/>
                <w:szCs w:val="20"/>
                <w:lang w:val="nl-NL"/>
              </w:rPr>
              <w:t>volgens het MB van 22/11/2004</w:t>
            </w:r>
          </w:p>
          <w:p w14:paraId="333C6CAF" w14:textId="77777777" w:rsidR="00FB7940" w:rsidRPr="00866099" w:rsidRDefault="00FB7940" w:rsidP="005665D9">
            <w:pPr>
              <w:rPr>
                <w:sz w:val="20"/>
                <w:szCs w:val="20"/>
                <w:lang w:val="nl-NL"/>
              </w:rPr>
            </w:pPr>
          </w:p>
        </w:tc>
      </w:tr>
    </w:tbl>
    <w:p w14:paraId="451A2ABE" w14:textId="45D286E3" w:rsidR="00EC4FE1" w:rsidRPr="00FB7940" w:rsidRDefault="00EC4FE1">
      <w:pPr>
        <w:rPr>
          <w:lang w:val="nl-NL"/>
        </w:rPr>
      </w:pPr>
    </w:p>
    <w:p w14:paraId="535CBD03" w14:textId="77777777" w:rsidR="00FB7940" w:rsidRPr="00FB7940" w:rsidRDefault="00FB7940">
      <w:pPr>
        <w:rPr>
          <w:lang w:val="nl-NL"/>
        </w:rPr>
      </w:pPr>
    </w:p>
    <w:p w14:paraId="576CD435" w14:textId="77777777" w:rsidR="00FB7940" w:rsidRPr="00707BFF" w:rsidRDefault="00FB7940" w:rsidP="00FB7940">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0515E533" w14:textId="77777777" w:rsidR="00FB7940" w:rsidRPr="00707BFF" w:rsidRDefault="00FB7940" w:rsidP="00FB7940">
      <w:pPr>
        <w:jc w:val="center"/>
        <w:rPr>
          <w:rFonts w:ascii="Univers" w:eastAsia="Times New Roman" w:hAnsi="Univers"/>
          <w:color w:val="000000"/>
          <w:lang w:val="nl-BE" w:eastAsia="fr-BE"/>
        </w:rPr>
      </w:pPr>
    </w:p>
    <w:p w14:paraId="3406973E" w14:textId="77777777" w:rsidR="00FB7940" w:rsidRPr="00707BFF" w:rsidRDefault="00FB7940" w:rsidP="00FB7940">
      <w:pPr>
        <w:jc w:val="center"/>
        <w:rPr>
          <w:rFonts w:ascii="Univers" w:eastAsia="Times New Roman" w:hAnsi="Univers"/>
          <w:color w:val="000000"/>
          <w:lang w:val="nl-BE" w:eastAsia="fr-BE"/>
        </w:rPr>
      </w:pPr>
    </w:p>
    <w:p w14:paraId="7BE4E476" w14:textId="77777777" w:rsidR="00FB7940" w:rsidRPr="00707BFF" w:rsidRDefault="00FB7940" w:rsidP="00FB7940">
      <w:pPr>
        <w:tabs>
          <w:tab w:val="left" w:pos="3345"/>
        </w:tabs>
        <w:rPr>
          <w:rFonts w:ascii="Univers" w:eastAsia="Times New Roman" w:hAnsi="Univers"/>
          <w:color w:val="000000"/>
          <w:lang w:val="nl-BE" w:eastAsia="fr-BE"/>
        </w:rPr>
      </w:pPr>
      <w:r>
        <w:rPr>
          <w:rFonts w:ascii="Univers" w:eastAsia="Times New Roman" w:hAnsi="Univers"/>
          <w:color w:val="000000"/>
          <w:lang w:val="nl-BE" w:eastAsia="fr-BE"/>
        </w:rPr>
        <w:tab/>
      </w:r>
    </w:p>
    <w:p w14:paraId="171D72E3" w14:textId="77777777" w:rsidR="00FB7940" w:rsidRPr="00707BFF" w:rsidRDefault="00FB7940" w:rsidP="00FB7940">
      <w:pPr>
        <w:jc w:val="center"/>
        <w:rPr>
          <w:rFonts w:ascii="Univers" w:eastAsia="Times New Roman" w:hAnsi="Univers"/>
          <w:color w:val="000000"/>
          <w:lang w:val="nl-BE" w:eastAsia="fr-BE"/>
        </w:rPr>
      </w:pPr>
    </w:p>
    <w:p w14:paraId="5FCD3738" w14:textId="77777777" w:rsidR="00FB7940" w:rsidRPr="00707BFF" w:rsidRDefault="00FB7940" w:rsidP="00FB7940">
      <w:pPr>
        <w:jc w:val="center"/>
        <w:rPr>
          <w:rFonts w:ascii="Univers" w:eastAsia="Times New Roman" w:hAnsi="Univers"/>
          <w:color w:val="000000"/>
          <w:lang w:val="nl-BE" w:eastAsia="fr-BE"/>
        </w:rPr>
      </w:pPr>
    </w:p>
    <w:p w14:paraId="5ECC477E" w14:textId="77777777" w:rsidR="00FB7940" w:rsidRDefault="00FB7940" w:rsidP="00FB7940">
      <w:pPr>
        <w:jc w:val="center"/>
        <w:rPr>
          <w:rFonts w:ascii="Univers" w:eastAsia="Times New Roman" w:hAnsi="Univers"/>
          <w:color w:val="000000"/>
          <w:lang w:val="nl-BE" w:eastAsia="fr-BE"/>
        </w:rPr>
      </w:pPr>
    </w:p>
    <w:p w14:paraId="5DDF990B" w14:textId="77777777" w:rsidR="00FB7940" w:rsidRDefault="00FB7940" w:rsidP="00FB7940">
      <w:pPr>
        <w:jc w:val="center"/>
        <w:rPr>
          <w:rFonts w:ascii="Univers" w:eastAsia="Times New Roman" w:hAnsi="Univers"/>
          <w:color w:val="000000"/>
          <w:lang w:val="nl-BE" w:eastAsia="fr-BE"/>
        </w:rPr>
      </w:pPr>
    </w:p>
    <w:p w14:paraId="65FF26E4" w14:textId="77777777" w:rsidR="00FB7940" w:rsidRPr="00707BFF" w:rsidRDefault="00FB7940" w:rsidP="00FB7940">
      <w:pPr>
        <w:jc w:val="center"/>
        <w:rPr>
          <w:rFonts w:ascii="Univers" w:eastAsia="Times New Roman" w:hAnsi="Univers"/>
          <w:color w:val="000000"/>
          <w:lang w:val="nl-BE" w:eastAsia="fr-BE"/>
        </w:rPr>
      </w:pPr>
    </w:p>
    <w:p w14:paraId="0883E840" w14:textId="77777777" w:rsidR="00FB7940" w:rsidRPr="008126C5" w:rsidRDefault="00FB7940" w:rsidP="00FB7940">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4771968C" w14:textId="77777777" w:rsidR="00FB7940" w:rsidRPr="00773E26" w:rsidRDefault="00FB7940" w:rsidP="00FB7940">
      <w:pPr>
        <w:rPr>
          <w:lang w:val="nl-NL"/>
        </w:rPr>
      </w:pPr>
    </w:p>
    <w:p w14:paraId="27CBFB1A" w14:textId="77777777" w:rsidR="00FB7940" w:rsidRDefault="00FB7940"/>
    <w:sectPr w:rsidR="00FB7940"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DF7F1" w14:textId="77777777" w:rsidR="00636E58" w:rsidRDefault="00636E58" w:rsidP="008F4853">
      <w:r>
        <w:separator/>
      </w:r>
    </w:p>
  </w:endnote>
  <w:endnote w:type="continuationSeparator" w:id="0">
    <w:p w14:paraId="0ACF807D" w14:textId="77777777" w:rsidR="00636E58" w:rsidRDefault="00636E58"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EC5F1" w14:textId="77777777" w:rsidR="00636E58" w:rsidRDefault="00636E58" w:rsidP="008F4853">
      <w:r>
        <w:separator/>
      </w:r>
    </w:p>
  </w:footnote>
  <w:footnote w:type="continuationSeparator" w:id="0">
    <w:p w14:paraId="79B81C35" w14:textId="77777777" w:rsidR="00636E58" w:rsidRDefault="00636E58"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D347A"/>
    <w:multiLevelType w:val="multilevel"/>
    <w:tmpl w:val="E20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63C5A"/>
    <w:multiLevelType w:val="hybridMultilevel"/>
    <w:tmpl w:val="F8B28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D166774"/>
    <w:multiLevelType w:val="hybridMultilevel"/>
    <w:tmpl w:val="4C8A9D3E"/>
    <w:lvl w:ilvl="0" w:tplc="AC92EE4A">
      <w:start w:val="1"/>
      <w:numFmt w:val="bullet"/>
      <w:lvlText w:val=""/>
      <w:lvlJc w:val="left"/>
      <w:pPr>
        <w:ind w:left="142" w:hanging="14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53867CE"/>
    <w:multiLevelType w:val="hybridMultilevel"/>
    <w:tmpl w:val="24C86EA2"/>
    <w:lvl w:ilvl="0" w:tplc="AB8EE1C6">
      <w:start w:val="1"/>
      <w:numFmt w:val="bullet"/>
      <w:lvlText w:val="-"/>
      <w:lvlJc w:val="left"/>
      <w:pPr>
        <w:ind w:left="1080" w:hanging="360"/>
      </w:pPr>
      <w:rPr>
        <w:rFonts w:ascii="Eurostile" w:eastAsiaTheme="minorEastAsia" w:hAnsi="Eurostile"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62C0E"/>
    <w:multiLevelType w:val="multilevel"/>
    <w:tmpl w:val="AC28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8"/>
  </w:num>
  <w:num w:numId="4">
    <w:abstractNumId w:val="7"/>
  </w:num>
  <w:num w:numId="5">
    <w:abstractNumId w:val="6"/>
  </w:num>
  <w:num w:numId="6">
    <w:abstractNumId w:val="13"/>
  </w:num>
  <w:num w:numId="7">
    <w:abstractNumId w:val="10"/>
  </w:num>
  <w:num w:numId="8">
    <w:abstractNumId w:val="2"/>
  </w:num>
  <w:num w:numId="9">
    <w:abstractNumId w:val="4"/>
  </w:num>
  <w:num w:numId="10">
    <w:abstractNumId w:val="15"/>
  </w:num>
  <w:num w:numId="11">
    <w:abstractNumId w:val="14"/>
  </w:num>
  <w:num w:numId="12">
    <w:abstractNumId w:val="1"/>
  </w:num>
  <w:num w:numId="13">
    <w:abstractNumId w:val="12"/>
  </w:num>
  <w:num w:numId="14">
    <w:abstractNumId w:val="9"/>
  </w:num>
  <w:num w:numId="15">
    <w:abstractNumId w:val="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319A1"/>
    <w:rsid w:val="001108AD"/>
    <w:rsid w:val="001621B2"/>
    <w:rsid w:val="001F1828"/>
    <w:rsid w:val="001F4078"/>
    <w:rsid w:val="00225EAD"/>
    <w:rsid w:val="00252E0F"/>
    <w:rsid w:val="00287A55"/>
    <w:rsid w:val="003370F6"/>
    <w:rsid w:val="00377A38"/>
    <w:rsid w:val="003D17C5"/>
    <w:rsid w:val="003F4429"/>
    <w:rsid w:val="0042093F"/>
    <w:rsid w:val="00554D65"/>
    <w:rsid w:val="00630625"/>
    <w:rsid w:val="00636E58"/>
    <w:rsid w:val="006411F4"/>
    <w:rsid w:val="00653670"/>
    <w:rsid w:val="00694A1D"/>
    <w:rsid w:val="006A163E"/>
    <w:rsid w:val="007E416B"/>
    <w:rsid w:val="00846B63"/>
    <w:rsid w:val="0085764A"/>
    <w:rsid w:val="008655BE"/>
    <w:rsid w:val="00866099"/>
    <w:rsid w:val="0089556C"/>
    <w:rsid w:val="008A3DA5"/>
    <w:rsid w:val="008E37C4"/>
    <w:rsid w:val="008F4853"/>
    <w:rsid w:val="009A0481"/>
    <w:rsid w:val="00A66F68"/>
    <w:rsid w:val="00AA6EA6"/>
    <w:rsid w:val="00B530C6"/>
    <w:rsid w:val="00B74846"/>
    <w:rsid w:val="00B74A30"/>
    <w:rsid w:val="00BE0919"/>
    <w:rsid w:val="00C1200D"/>
    <w:rsid w:val="00C1494B"/>
    <w:rsid w:val="00CA426D"/>
    <w:rsid w:val="00CC5128"/>
    <w:rsid w:val="00D27580"/>
    <w:rsid w:val="00D93787"/>
    <w:rsid w:val="00E96117"/>
    <w:rsid w:val="00EC4FE1"/>
    <w:rsid w:val="00F76C49"/>
    <w:rsid w:val="00F8768A"/>
    <w:rsid w:val="00FB794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1108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108AD"/>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1108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108A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2015-06-19T10:03:00Z</cp:lastPrinted>
  <dcterms:created xsi:type="dcterms:W3CDTF">2016-04-19T09:57:00Z</dcterms:created>
  <dcterms:modified xsi:type="dcterms:W3CDTF">2016-04-19T09:57:00Z</dcterms:modified>
</cp:coreProperties>
</file>